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ahoma" w:hAnsi="Tahoma" w:cs="Tahoma"/>
          <w:b/>
          <w:b/>
          <w:sz w:val="24"/>
        </w:rPr>
      </w:pPr>
      <w:r>
        <w:rPr/>
      </w:r>
    </w:p>
    <w:p>
      <w:pPr>
        <w:pStyle w:val="Normal"/>
        <w:jc w:val="center"/>
        <w:rPr>
          <w:b/>
          <w:b/>
          <w:color w:val="2F5496" w:themeColor="accent1" w:themeShade="bf"/>
          <w:sz w:val="72"/>
          <w:szCs w:val="72"/>
        </w:rPr>
      </w:pPr>
      <w:r>
        <w:rPr>
          <w:b/>
          <w:color w:val="2F5496" w:themeColor="accent1" w:themeShade="bf"/>
          <w:sz w:val="72"/>
          <w:szCs w:val="72"/>
        </w:rPr>
        <w:t>Logic Puzzles</w:t>
      </w:r>
    </w:p>
    <w:p>
      <w:pPr>
        <w:pStyle w:val="Normal"/>
        <w:jc w:val="center"/>
        <w:rPr/>
      </w:pPr>
      <w:r>
        <w:rPr>
          <w:b/>
          <w:color w:val="2F5496" w:themeColor="accent1" w:themeShade="bf"/>
          <w:sz w:val="72"/>
          <w:szCs w:val="72"/>
        </w:rPr>
        <w:t xml:space="preserve"> </w:t>
      </w:r>
      <w:r>
        <w:rPr>
          <w:b/>
          <w:color w:val="2F5496" w:themeColor="accent1" w:themeShade="bf"/>
          <w:sz w:val="72"/>
          <w:szCs w:val="72"/>
        </w:rPr>
        <w:t xml:space="preserve">test </w:t>
      </w:r>
      <w:r>
        <w:rPr>
          <w:rFonts w:eastAsia=""/>
          <w:b/>
          <w:color w:val="2F5496" w:themeColor="accent1" w:themeShade="bf"/>
          <w:sz w:val="72"/>
          <w:szCs w:val="72"/>
          <w:lang w:val="en-GB" w:eastAsia="en-GB"/>
        </w:rPr>
        <w:t>2</w:t>
      </w:r>
    </w:p>
    <w:p>
      <w:pPr>
        <w:pStyle w:val="NormalWeb"/>
        <w:spacing w:beforeAutospacing="0" w:before="0" w:afterAutospacing="0" w:after="0"/>
        <w:jc w:val="center"/>
        <w:rPr/>
      </w:pPr>
      <w:r>
        <w:drawing>
          <wp:anchor behindDoc="1" distT="0" distB="0" distL="114300" distR="114300" simplePos="0" locked="0" layoutInCell="1" allowOverlap="1" relativeHeight="6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Calibri"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 w:cs="Calibri" w:ascii="Calibri" w:hAnsi="Calibri"/>
          <w:b/>
          <w:bCs/>
          <w:color w:val="000000"/>
          <w:sz w:val="28"/>
          <w:szCs w:val="28"/>
        </w:rPr>
        <w:t>Problem types -  logic puzzles</w:t>
      </w:r>
    </w:p>
    <w:p>
      <w:pPr>
        <w:pStyle w:val="Normal"/>
        <w:spacing w:lineRule="auto" w:line="240" w:before="0" w:after="0"/>
        <w:rPr>
          <w:b/>
          <w:b/>
          <w:color w:val="000000"/>
          <w:kern w:val="2"/>
          <w:sz w:val="28"/>
          <w:szCs w:val="28"/>
          <w:u w:val="single"/>
        </w:rPr>
      </w:pPr>
      <w:r>
        <w:rPr>
          <w:b/>
          <w:color w:val="000000"/>
          <w:kern w:val="2"/>
          <w:sz w:val="28"/>
          <w:szCs w:val="28"/>
          <w:u w:val="single"/>
        </w:rPr>
      </w:r>
    </w:p>
    <w:p>
      <w:pPr>
        <w:pStyle w:val="NormalWeb"/>
        <w:spacing w:beforeAutospacing="0" w:before="0" w:afterAutospacing="0" w:after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cstheme="minorHAns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 xml:space="preserve">Each child has a different favourite hobby. Use the clues to work out each child’s favourite hobby. </w:t>
      </w:r>
    </w:p>
    <w:p>
      <w:pPr>
        <w:pStyle w:val="NormalWeb"/>
        <w:spacing w:beforeAutospacing="0" w:before="0" w:afterAutospacing="0" w:after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cstheme="minorHAnsi" w:ascii="Calibri" w:hAnsi="Calibri"/>
          <w:color w:val="000000"/>
          <w:kern w:val="2"/>
          <w:sz w:val="28"/>
          <w:szCs w:val="28"/>
        </w:rPr>
      </w:r>
    </w:p>
    <w:tbl>
      <w:tblPr>
        <w:tblStyle w:val="TableGrid"/>
        <w:tblW w:w="5669" w:type="dxa"/>
        <w:jc w:val="left"/>
        <w:tblInd w:w="42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33"/>
        <w:gridCol w:w="1134"/>
        <w:gridCol w:w="1134"/>
        <w:gridCol w:w="1134"/>
        <w:gridCol w:w="1134"/>
      </w:tblGrid>
      <w:tr>
        <w:trPr/>
        <w:tc>
          <w:tcPr>
            <w:tcW w:w="113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Art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Dance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Baking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Knitting</w:t>
            </w:r>
          </w:p>
        </w:tc>
      </w:tr>
      <w:tr>
        <w:trPr/>
        <w:tc>
          <w:tcPr>
            <w:tcW w:w="113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Daniel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113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James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113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Hayley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113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Sophie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</w:tbl>
    <w:p>
      <w:pPr>
        <w:pStyle w:val="NormalWeb"/>
        <w:spacing w:beforeAutospacing="0" w:before="0" w:afterAutospacing="0" w:after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cstheme="minorHAns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cstheme="minorHAns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color w:val="000000"/>
          <w:kern w:val="2"/>
          <w:sz w:val="28"/>
          <w:szCs w:val="28"/>
        </w:rPr>
        <w:t xml:space="preserve">Sophie doesn’t like art or knitting. 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color w:val="000000"/>
          <w:kern w:val="2"/>
          <w:sz w:val="28"/>
          <w:szCs w:val="28"/>
        </w:rPr>
        <w:t xml:space="preserve">James used to like knitting and baking but he has changed his mind. 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color w:val="000000"/>
          <w:kern w:val="2"/>
          <w:sz w:val="28"/>
          <w:szCs w:val="28"/>
        </w:rPr>
        <w:t>Neither of the boys like art and neither of the girls like dance as their favourite hobby.</w:t>
      </w:r>
    </w:p>
    <w:p>
      <w:pPr>
        <w:pStyle w:val="NormalWeb"/>
        <w:spacing w:beforeAutospacing="0" w:before="0" w:afterAutospacing="0" w:after="0"/>
        <w:ind w:left="1080" w:firstLine="15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cstheme="minorHAns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cstheme="minorHAns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 xml:space="preserve">Each child chooses a different filling for their sandwich. Use the clues to work out which child chooses which filling. </w:t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tbl>
      <w:tblPr>
        <w:tblStyle w:val="TableGrid"/>
        <w:tblW w:w="5791" w:type="dxa"/>
        <w:jc w:val="left"/>
        <w:tblInd w:w="42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5"/>
        <w:gridCol w:w="1134"/>
        <w:gridCol w:w="1134"/>
        <w:gridCol w:w="1134"/>
        <w:gridCol w:w="1134"/>
      </w:tblGrid>
      <w:tr>
        <w:trPr/>
        <w:tc>
          <w:tcPr>
            <w:tcW w:w="1255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Cheese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Ham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Egg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Chicken</w:t>
            </w:r>
          </w:p>
        </w:tc>
      </w:tr>
      <w:tr>
        <w:trPr/>
        <w:tc>
          <w:tcPr>
            <w:tcW w:w="1255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George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1255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Matthew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1255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Abigail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1255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Rosie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</w:tbl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>George and Abigail are vegetarian so haven’t chosen the meat options.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 xml:space="preserve">One of the boys chose ham. 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 xml:space="preserve">Neither of the girls choose egg. </w:t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 xml:space="preserve">3. Each of these teachers drives a different colour car. Use the clues to work out which teacher drives which colour car. </w:t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tbl>
      <w:tblPr>
        <w:tblStyle w:val="TableGrid"/>
        <w:tblW w:w="6947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76"/>
        <w:gridCol w:w="993"/>
        <w:gridCol w:w="993"/>
        <w:gridCol w:w="992"/>
        <w:gridCol w:w="993"/>
      </w:tblGrid>
      <w:tr>
        <w:trPr/>
        <w:tc>
          <w:tcPr>
            <w:tcW w:w="2976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Red</w:t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Silver</w:t>
            </w:r>
          </w:p>
        </w:tc>
        <w:tc>
          <w:tcPr>
            <w:tcW w:w="992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Black</w:t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Blue</w:t>
            </w:r>
          </w:p>
        </w:tc>
      </w:tr>
      <w:tr>
        <w:trPr/>
        <w:tc>
          <w:tcPr>
            <w:tcW w:w="2976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Miss Morgan</w:t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  <w:bookmarkStart w:id="0" w:name="_GoBack"/>
            <w:bookmarkStart w:id="1" w:name="_GoBack"/>
            <w:bookmarkEnd w:id="1"/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2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2976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Mr Smith</w:t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2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2976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Miss Crawley</w:t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2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  <w:tr>
        <w:trPr/>
        <w:tc>
          <w:tcPr>
            <w:tcW w:w="2976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2"/>
                <w:sz w:val="28"/>
                <w:szCs w:val="28"/>
              </w:rPr>
              <w:t>Mr Garland</w:t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2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Web"/>
              <w:spacing w:beforeAutospacing="0" w:before="0" w:afterAutospacing="0" w:after="0"/>
              <w:rPr>
                <w:rFonts w:ascii="Calibri" w:hAnsi="Calibri" w:cs="Calibri" w:asciiTheme="minorHAnsi" w:cstheme="minorHAnsi" w:hAnsiTheme="minorHAnsi"/>
                <w:color w:val="000000"/>
                <w:kern w:val="2"/>
                <w:sz w:val="28"/>
                <w:szCs w:val="28"/>
              </w:rPr>
            </w:pPr>
            <w:r>
              <w:rPr>
                <w:rFonts w:cs="Calibri" w:cstheme="minorHAnsi" w:ascii="Calibri" w:hAnsi="Calibri"/>
                <w:color w:val="000000"/>
                <w:kern w:val="2"/>
                <w:sz w:val="28"/>
                <w:szCs w:val="28"/>
              </w:rPr>
            </w:r>
          </w:p>
        </w:tc>
      </w:tr>
    </w:tbl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 xml:space="preserve">Neither Miss Morgan or Mr Smith drives a blue or red car. 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 xml:space="preserve">Neither of the female teachers drives a black car.  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>One of the male teachers drives a red car.</w:t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ind w:left="720" w:hanging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ind w:left="720" w:hanging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40" w:right="1440" w:header="720" w:top="1440" w:footer="72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>
        <w:top w:val="single" w:sz="6" w:space="5" w:color="5B9BD5"/>
      </w:pBdr>
      <w:tabs>
        <w:tab w:val="clear" w:pos="720"/>
        <w:tab w:val="center" w:pos="4513" w:leader="none"/>
        <w:tab w:val="right" w:pos="9026" w:leader="none"/>
      </w:tabs>
      <w:spacing w:lineRule="auto" w:line="240" w:before="240" w:after="0"/>
      <w:jc w:val="right"/>
      <w:rPr>
        <w:rFonts w:ascii="Calibri" w:hAnsi="Calibri" w:eastAsia="Times New Roman" w:cs="Times New Roman"/>
        <w:color w:val="0070C0"/>
        <w:sz w:val="18"/>
      </w:rPr>
    </w:pPr>
    <w:r>
      <w:rPr>
        <w:rFonts w:eastAsia="Times New Roman" w:cs="Times New Roman"/>
        <w:color w:val="0070C0"/>
        <w:sz w:val="18"/>
      </w:rPr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30" cy="774700"/>
          <wp:effectExtent l="0" t="0" r="0" b="0"/>
          <wp:wrapNone/>
          <wp:docPr id="2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725" t="41044" r="12704" b="44298"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3" name="Picture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rFonts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."/>
      <w:lvlJc w:val="left"/>
      <w:pPr>
        <w:ind w:left="1080" w:hanging="360"/>
      </w:pPr>
      <w:rPr>
        <w:sz w:val="28"/>
        <w:rFonts w:eastAsia="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lvl w:ilvl="0">
      <w:start w:val="1"/>
      <w:numFmt w:val="lowerLetter"/>
      <w:lvlText w:val="%1."/>
      <w:lvlJc w:val="left"/>
      <w:pPr>
        <w:ind w:left="1080" w:hanging="360"/>
      </w:pPr>
      <w:rPr>
        <w:sz w:val="28"/>
        <w:rFonts w:eastAsia="" w:cs="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sz w:val="28"/>
        <w:rFonts w:eastAsia="" w:cs="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839d7"/>
    <w:pPr>
      <w:widowControl/>
      <w:bidi w:val="0"/>
      <w:spacing w:lineRule="auto" w:line="276" w:before="0" w:after="20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 w:val="true"/>
      <w:keepLines/>
      <w:spacing w:lineRule="auto" w:line="259"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8839d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  <w:lang w:val="en-GB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8839d7"/>
    <w:rPr>
      <w:rFonts w:eastAsia="" w:eastAsiaTheme="minorEastAsia"/>
      <w:sz w:val="22"/>
      <w:szCs w:val="22"/>
      <w:lang w:val="en-GB" w:eastAsia="en-GB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8839d7"/>
    <w:rPr>
      <w:rFonts w:eastAsia="" w:eastAsiaTheme="minorEastAsia"/>
      <w:sz w:val="22"/>
      <w:szCs w:val="22"/>
      <w:lang w:val="en-GB" w:eastAsia="en-GB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8839d7"/>
    <w:pPr>
      <w:spacing w:lineRule="auto" w:line="240" w:beforeAutospacing="1" w:afterAutospacing="1"/>
    </w:pPr>
    <w:rPr>
      <w:rFonts w:ascii="Times New Roman" w:hAnsi="Times New Roman" w:cs="Times New Roman"/>
      <w:sz w:val="24"/>
      <w:szCs w:val="24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b0d61"/>
    <w:pPr>
      <w:spacing w:before="0" w:after="20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b515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Cool_Office/6.3.5.2$Windows_x86 LibreOffice_project/</Application>
  <Pages>2</Pages>
  <Words>196</Words>
  <Characters>880</Characters>
  <CharactersWithSpaces>1039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2019-11-04T18:19:00Z</dcterms:created>
  <dc:creator>Microsoft Office User</dc:creator>
  <dc:description/>
  <dc:language>en-GB</dc:language>
  <cp:lastModifiedBy/>
  <dcterms:modified xsi:type="dcterms:W3CDTF">2020-06-24T13:19:51Z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